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0A" w:rsidRPr="00CD5DC3" w:rsidRDefault="00AA480A" w:rsidP="00AA480A">
      <w:pPr>
        <w:pStyle w:val="berschrift1"/>
        <w:rPr>
          <w:rFonts w:ascii="Arial Black" w:hAnsi="Arial Black" w:cs="Arial"/>
          <w:caps/>
          <w:sz w:val="36"/>
          <w:szCs w:val="36"/>
        </w:rPr>
      </w:pPr>
      <w:bookmarkStart w:id="0" w:name="_GoBack"/>
      <w:r w:rsidRPr="00CD5DC3">
        <w:rPr>
          <w:rFonts w:ascii="Arial Black" w:hAnsi="Arial Black" w:cs="Arial"/>
          <w:caps/>
          <w:sz w:val="36"/>
          <w:szCs w:val="36"/>
        </w:rPr>
        <w:t>Stellenausschreibung</w:t>
      </w:r>
    </w:p>
    <w:bookmarkEnd w:id="0"/>
    <w:p w:rsidR="00AA480A" w:rsidRPr="008369D4" w:rsidRDefault="00AA480A" w:rsidP="00AA480A">
      <w:pPr>
        <w:rPr>
          <w:rFonts w:ascii="Arial" w:hAnsi="Arial" w:cs="Arial"/>
          <w:sz w:val="18"/>
          <w:szCs w:val="18"/>
        </w:rPr>
      </w:pPr>
    </w:p>
    <w:p w:rsidR="00AA480A" w:rsidRPr="00020FA6" w:rsidRDefault="00AA480A" w:rsidP="00AA480A">
      <w:pPr>
        <w:ind w:left="-426" w:right="-56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Der INTEGRAL e.V.</w:t>
      </w:r>
      <w:r w:rsidRPr="003D1820">
        <w:rPr>
          <w:rFonts w:ascii="Arial" w:hAnsi="Arial" w:cs="Arial"/>
          <w:szCs w:val="22"/>
        </w:rPr>
        <w:t xml:space="preserve"> Nürnberg ist ein </w:t>
      </w:r>
      <w:r>
        <w:rPr>
          <w:rFonts w:ascii="Arial" w:hAnsi="Arial" w:cs="Arial"/>
          <w:szCs w:val="22"/>
        </w:rPr>
        <w:t xml:space="preserve">noch junger </w:t>
      </w:r>
      <w:r w:rsidRPr="003D1820">
        <w:rPr>
          <w:rFonts w:ascii="Arial" w:hAnsi="Arial" w:cs="Arial"/>
          <w:szCs w:val="22"/>
        </w:rPr>
        <w:t xml:space="preserve">Träger sozialer </w:t>
      </w:r>
      <w:r w:rsidR="005C5434">
        <w:rPr>
          <w:rFonts w:ascii="Arial" w:hAnsi="Arial" w:cs="Arial"/>
          <w:szCs w:val="22"/>
        </w:rPr>
        <w:t>Dienste</w:t>
      </w:r>
      <w:r w:rsidRPr="003D1820">
        <w:rPr>
          <w:rFonts w:ascii="Arial" w:hAnsi="Arial" w:cs="Arial"/>
          <w:szCs w:val="22"/>
        </w:rPr>
        <w:t xml:space="preserve"> in der </w:t>
      </w:r>
      <w:r w:rsidR="00A735D6">
        <w:rPr>
          <w:rFonts w:ascii="Arial" w:hAnsi="Arial" w:cs="Arial"/>
          <w:szCs w:val="22"/>
        </w:rPr>
        <w:t xml:space="preserve">Stadt </w:t>
      </w:r>
      <w:r w:rsidRPr="003D1820">
        <w:rPr>
          <w:rFonts w:ascii="Arial" w:hAnsi="Arial" w:cs="Arial"/>
          <w:szCs w:val="22"/>
        </w:rPr>
        <w:t xml:space="preserve">Nürnberg. </w:t>
      </w:r>
      <w:r w:rsidR="00A735D6">
        <w:rPr>
          <w:rFonts w:ascii="Arial" w:hAnsi="Arial" w:cs="Arial"/>
          <w:szCs w:val="22"/>
        </w:rPr>
        <w:t>Wir bieten ratsuchenden Menschen</w:t>
      </w:r>
      <w:r w:rsidR="005C5434">
        <w:rPr>
          <w:rFonts w:ascii="Arial" w:hAnsi="Arial" w:cs="Arial"/>
          <w:szCs w:val="22"/>
        </w:rPr>
        <w:t>,</w:t>
      </w:r>
      <w:r w:rsidR="00A735D6">
        <w:rPr>
          <w:rFonts w:ascii="Arial" w:hAnsi="Arial" w:cs="Arial"/>
          <w:szCs w:val="22"/>
        </w:rPr>
        <w:t xml:space="preserve"> in den Bereichen Offene Behindertenarbeit, Familienunterstützenden Dienst, rechtliche Betreuungen und als Assistenzdienst im Bereich des persönlichen Budget</w:t>
      </w:r>
      <w:r w:rsidR="005C5434">
        <w:rPr>
          <w:rFonts w:ascii="Arial" w:hAnsi="Arial" w:cs="Arial"/>
          <w:szCs w:val="22"/>
        </w:rPr>
        <w:t>,</w:t>
      </w:r>
      <w:r w:rsidR="00A735D6">
        <w:rPr>
          <w:rFonts w:ascii="Arial" w:hAnsi="Arial" w:cs="Arial"/>
          <w:szCs w:val="22"/>
        </w:rPr>
        <w:t xml:space="preserve"> engagierte Mitarbeiterinnen und Mitarbeiter als Gesprächspartner</w:t>
      </w:r>
      <w:r w:rsidR="005C5434">
        <w:rPr>
          <w:rFonts w:ascii="Arial" w:hAnsi="Arial" w:cs="Arial"/>
          <w:szCs w:val="22"/>
        </w:rPr>
        <w:t>, zur Klärung der</w:t>
      </w:r>
      <w:r w:rsidR="00A735D6">
        <w:rPr>
          <w:rFonts w:ascii="Arial" w:hAnsi="Arial" w:cs="Arial"/>
          <w:szCs w:val="22"/>
        </w:rPr>
        <w:t xml:space="preserve"> derzeitigen Lebenssituation. (www.integral-ev.info).</w:t>
      </w:r>
      <w:r w:rsidRPr="003D1820">
        <w:rPr>
          <w:rFonts w:ascii="Arial" w:hAnsi="Arial" w:cs="Arial"/>
          <w:szCs w:val="22"/>
        </w:rPr>
        <w:t xml:space="preserve"> </w:t>
      </w:r>
      <w:r w:rsidR="00A735D6">
        <w:rPr>
          <w:rFonts w:ascii="Arial" w:hAnsi="Arial" w:cs="Arial"/>
          <w:szCs w:val="22"/>
        </w:rPr>
        <w:t xml:space="preserve">Für eine neue Beratungsstelle </w:t>
      </w:r>
      <w:r w:rsidRPr="003D1820">
        <w:rPr>
          <w:rFonts w:ascii="Arial" w:hAnsi="Arial" w:cs="Arial"/>
          <w:szCs w:val="22"/>
        </w:rPr>
        <w:t>suchen</w:t>
      </w:r>
      <w:r w:rsidRPr="008B32CF">
        <w:rPr>
          <w:rFonts w:ascii="Arial" w:hAnsi="Arial" w:cs="Arial"/>
          <w:szCs w:val="22"/>
        </w:rPr>
        <w:t xml:space="preserve"> </w:t>
      </w:r>
      <w:r w:rsidR="00A735D6">
        <w:rPr>
          <w:rFonts w:ascii="Arial" w:hAnsi="Arial" w:cs="Arial"/>
          <w:szCs w:val="22"/>
        </w:rPr>
        <w:t xml:space="preserve">wir </w:t>
      </w:r>
      <w:r w:rsidRPr="00FF1C0F">
        <w:rPr>
          <w:rFonts w:ascii="Arial" w:hAnsi="Arial" w:cs="Arial"/>
          <w:b/>
          <w:szCs w:val="22"/>
        </w:rPr>
        <w:t xml:space="preserve">ab </w:t>
      </w:r>
      <w:r>
        <w:rPr>
          <w:rFonts w:ascii="Arial" w:hAnsi="Arial" w:cs="Arial"/>
          <w:b/>
          <w:szCs w:val="22"/>
        </w:rPr>
        <w:t>sofort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eine </w:t>
      </w:r>
      <w:r w:rsidRPr="00020FA6">
        <w:rPr>
          <w:rFonts w:ascii="Arial" w:hAnsi="Arial" w:cs="Arial"/>
          <w:szCs w:val="22"/>
        </w:rPr>
        <w:t xml:space="preserve">engagierte </w:t>
      </w:r>
    </w:p>
    <w:p w:rsidR="00AA480A" w:rsidRPr="008369D4" w:rsidRDefault="00AA480A" w:rsidP="00AA480A">
      <w:pPr>
        <w:ind w:left="-426" w:right="-569"/>
        <w:rPr>
          <w:rFonts w:ascii="Arial" w:hAnsi="Arial" w:cs="Arial"/>
          <w:b/>
          <w:sz w:val="18"/>
          <w:szCs w:val="18"/>
        </w:rPr>
      </w:pPr>
    </w:p>
    <w:p w:rsidR="00AA480A" w:rsidRPr="00CD5DC3" w:rsidRDefault="00AA480A" w:rsidP="00AA480A">
      <w:pPr>
        <w:pStyle w:val="berschrift1"/>
        <w:ind w:left="-425" w:right="-567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Fachkraft für die Ergänzende Unabhängige </w:t>
      </w:r>
      <w:r>
        <w:rPr>
          <w:rFonts w:ascii="Arial Black" w:hAnsi="Arial Black" w:cs="Arial"/>
          <w:sz w:val="32"/>
          <w:szCs w:val="32"/>
        </w:rPr>
        <w:br/>
        <w:t>Teilhabeberatung nach § 32 SGB IX (EUTB BTHG)</w:t>
      </w:r>
    </w:p>
    <w:p w:rsidR="00AA480A" w:rsidRDefault="00AA480A" w:rsidP="00AA480A">
      <w:pPr>
        <w:ind w:left="-426" w:right="-569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20 - 30 Wochenstunden, zunächst befristet bis 31.12.2020</w:t>
      </w:r>
    </w:p>
    <w:p w:rsidR="00AA480A" w:rsidRPr="008369D4" w:rsidRDefault="00AA480A" w:rsidP="00AA480A">
      <w:pPr>
        <w:ind w:left="-426" w:right="-569"/>
        <w:rPr>
          <w:rFonts w:ascii="Arial" w:hAnsi="Arial" w:cs="Arial"/>
          <w:b/>
          <w:sz w:val="18"/>
          <w:szCs w:val="18"/>
        </w:rPr>
      </w:pPr>
    </w:p>
    <w:p w:rsidR="00AA480A" w:rsidRPr="00CD5DC3" w:rsidRDefault="00AA480A" w:rsidP="00AA480A">
      <w:pPr>
        <w:ind w:left="-426" w:right="-569"/>
        <w:rPr>
          <w:rFonts w:ascii="Arial Black" w:hAnsi="Arial Black" w:cs="Arial"/>
          <w:b/>
          <w:szCs w:val="22"/>
        </w:rPr>
      </w:pPr>
      <w:r>
        <w:rPr>
          <w:rFonts w:ascii="Arial Black" w:hAnsi="Arial Black" w:cs="Arial"/>
          <w:b/>
          <w:szCs w:val="22"/>
        </w:rPr>
        <w:t>Die Aufgabenfelder EUTB erstrecken sich auf die personenzentrierte Information und Beratung zu Rehabilitations- und Teilhabeleistungen nach dem SGB IX und beinhalten: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Ganzheitliche Beratung von Menschen mit (drohenden) Behinderungen und ihren </w:t>
      </w:r>
      <w:r>
        <w:rPr>
          <w:rFonts w:ascii="Arial" w:hAnsi="Arial" w:cs="Arial"/>
          <w:szCs w:val="22"/>
        </w:rPr>
        <w:br/>
        <w:t>Angehörigen über Leistungen zur Rehabilitation und Teilhabe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Ausübung einer Lotsenfunktion durch die Angebote und Leistungen der unterschiedlichen </w:t>
      </w:r>
      <w:r>
        <w:rPr>
          <w:rFonts w:ascii="Arial" w:hAnsi="Arial" w:cs="Arial"/>
          <w:szCs w:val="22"/>
        </w:rPr>
        <w:br/>
        <w:t xml:space="preserve">Rehabilitationsträger  </w:t>
      </w:r>
    </w:p>
    <w:p w:rsidR="00AA480A" w:rsidRPr="008B32CF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Aufbau und Förderung eines Beratungsangebotes im Rahmen des Peer </w:t>
      </w:r>
      <w:proofErr w:type="spellStart"/>
      <w:r>
        <w:rPr>
          <w:rFonts w:ascii="Arial" w:hAnsi="Arial" w:cs="Arial"/>
          <w:szCs w:val="22"/>
        </w:rPr>
        <w:t>Counseling</w:t>
      </w:r>
      <w:proofErr w:type="spellEnd"/>
    </w:p>
    <w:p w:rsidR="00AA480A" w:rsidRPr="008B32CF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Kontaktaufnahme und Vermittlung zu Leistungsträgern und Leistungserbringern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Netzwerkarbeit in der Region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Zusammenarbeit mit der (Bundes-) Fachstelle „Teilhabeberatung“ und der wissenschaftlichen Projektbegleitung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Mitarbeit in einem multiprofessionellen Team im Rahmen einer Kooperation mit Stadtmission Nürnberg</w:t>
      </w:r>
    </w:p>
    <w:p w:rsidR="00AA480A" w:rsidRPr="000E61D7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Dokumentation der Beratungsarbeit und eigenständige Büroorganisation</w:t>
      </w:r>
    </w:p>
    <w:p w:rsidR="00AA480A" w:rsidRPr="008369D4" w:rsidRDefault="00AA480A" w:rsidP="00AA480A">
      <w:pPr>
        <w:ind w:right="-569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 xml:space="preserve"> </w:t>
      </w:r>
    </w:p>
    <w:p w:rsidR="00AA480A" w:rsidRPr="00CD5DC3" w:rsidRDefault="00AA480A" w:rsidP="00AA480A">
      <w:pPr>
        <w:ind w:right="-569" w:hanging="426"/>
        <w:rPr>
          <w:rFonts w:ascii="Arial Black" w:hAnsi="Arial Black" w:cs="Arial"/>
          <w:b/>
          <w:szCs w:val="22"/>
        </w:rPr>
      </w:pPr>
      <w:r w:rsidRPr="00CD5DC3">
        <w:rPr>
          <w:rFonts w:ascii="Arial Black" w:hAnsi="Arial Black" w:cs="Arial"/>
          <w:b/>
          <w:szCs w:val="22"/>
        </w:rPr>
        <w:t>Ihr Profil:</w:t>
      </w:r>
    </w:p>
    <w:p w:rsidR="00AA480A" w:rsidRPr="008B32CF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Abgeschlossenes Studium der Sozialen Arbeit/Sozialpädagogik oder vergleichbare Qualifikation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Pr="008B32CF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Erfahrungen in der individuellen Beratung von Menschen mit Behinderung/chronischer Erkrankung und deren Angehörigen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Fundierte Fachkenntnisse über Rehabilitations- und Teilhabeleistungen nach SGB IX und </w:t>
      </w:r>
      <w:r>
        <w:rPr>
          <w:rFonts w:ascii="Arial" w:hAnsi="Arial" w:cs="Arial"/>
          <w:szCs w:val="22"/>
        </w:rPr>
        <w:br/>
        <w:t>weitere Sozialgesetzbücher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Pr="008B32CF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Bereitschaft, die Selbstbestimmung des Ratsuchenden in den Mittelpunkt der Beratung zu stellen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Souveräner Umgang mit EDV-Anwendungen und Internet</w:t>
      </w:r>
    </w:p>
    <w:p w:rsidR="00AA480A" w:rsidRPr="008B32CF" w:rsidRDefault="00AA480A" w:rsidP="00AA480A">
      <w:pPr>
        <w:numPr>
          <w:ilvl w:val="0"/>
          <w:numId w:val="2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PKW</w:t>
      </w:r>
      <w:r w:rsidRPr="008B32CF">
        <w:rPr>
          <w:rFonts w:ascii="Arial" w:hAnsi="Arial" w:cs="Arial"/>
          <w:szCs w:val="22"/>
        </w:rPr>
        <w:t>-Führerschein</w:t>
      </w:r>
      <w:r>
        <w:rPr>
          <w:rFonts w:ascii="Arial" w:hAnsi="Arial" w:cs="Arial"/>
          <w:szCs w:val="22"/>
        </w:rPr>
        <w:t xml:space="preserve"> ist vorhanden</w:t>
      </w:r>
      <w:r w:rsidRPr="008B32CF">
        <w:rPr>
          <w:rFonts w:ascii="Arial" w:hAnsi="Arial" w:cs="Arial"/>
          <w:szCs w:val="22"/>
        </w:rPr>
        <w:t xml:space="preserve"> </w:t>
      </w:r>
    </w:p>
    <w:p w:rsidR="00AA480A" w:rsidRPr="008B32CF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Bewerbungen von Menschen mit Schwerbehinderung sind erwünscht </w:t>
      </w:r>
    </w:p>
    <w:p w:rsidR="00AA480A" w:rsidRPr="008369D4" w:rsidRDefault="00AA480A" w:rsidP="00AA480A">
      <w:pPr>
        <w:ind w:right="-569" w:hanging="426"/>
        <w:rPr>
          <w:rFonts w:ascii="Arial" w:hAnsi="Arial" w:cs="Arial"/>
          <w:sz w:val="18"/>
          <w:szCs w:val="18"/>
        </w:rPr>
      </w:pPr>
    </w:p>
    <w:p w:rsidR="00AA480A" w:rsidRPr="00CD5DC3" w:rsidRDefault="00AA480A" w:rsidP="00AA480A">
      <w:pPr>
        <w:ind w:right="-569" w:hanging="426"/>
        <w:rPr>
          <w:rFonts w:ascii="Arial Black" w:hAnsi="Arial Black" w:cs="Arial"/>
          <w:b/>
          <w:szCs w:val="22"/>
        </w:rPr>
      </w:pPr>
      <w:r w:rsidRPr="00CD5DC3">
        <w:rPr>
          <w:rFonts w:ascii="Arial Black" w:hAnsi="Arial Black" w:cs="Arial"/>
          <w:b/>
          <w:szCs w:val="22"/>
        </w:rPr>
        <w:t>Wir bieten Ihnen:</w:t>
      </w:r>
    </w:p>
    <w:p w:rsidR="00AA480A" w:rsidRPr="008B32CF" w:rsidRDefault="00AA480A" w:rsidP="00AA480A">
      <w:pPr>
        <w:numPr>
          <w:ilvl w:val="0"/>
          <w:numId w:val="3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 w:rsidRPr="008B32CF">
        <w:rPr>
          <w:rFonts w:ascii="Arial" w:hAnsi="Arial" w:cs="Arial"/>
          <w:szCs w:val="22"/>
        </w:rPr>
        <w:t>Ein abwechslungsreiches Tätigkeitsfeld mit vielfältigen Gestaltungsmöglichkeiten</w:t>
      </w:r>
    </w:p>
    <w:p w:rsidR="00AA480A" w:rsidRDefault="00AA480A" w:rsidP="00AA480A">
      <w:pPr>
        <w:numPr>
          <w:ilvl w:val="0"/>
          <w:numId w:val="3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Fachspezifische Fortbildungsmöglichkeiten</w:t>
      </w:r>
    </w:p>
    <w:p w:rsidR="00AA480A" w:rsidRPr="008B32CF" w:rsidRDefault="00AA480A" w:rsidP="00AA480A">
      <w:pPr>
        <w:numPr>
          <w:ilvl w:val="0"/>
          <w:numId w:val="3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Mögliche Weiterbeschäftigung über die Befristung hinaus  </w:t>
      </w:r>
    </w:p>
    <w:p w:rsidR="00AA480A" w:rsidRDefault="00AA480A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 w:rsidRPr="008B32CF">
        <w:rPr>
          <w:rFonts w:ascii="Arial" w:hAnsi="Arial" w:cs="Arial"/>
          <w:szCs w:val="22"/>
        </w:rPr>
        <w:t xml:space="preserve">Vergütung </w:t>
      </w:r>
      <w:r w:rsidR="00435BB6">
        <w:rPr>
          <w:rFonts w:ascii="Arial" w:hAnsi="Arial" w:cs="Arial"/>
          <w:szCs w:val="22"/>
        </w:rPr>
        <w:t>angelehnt an E 11 Stufe 4</w:t>
      </w:r>
      <w:r w:rsidRPr="008B32CF">
        <w:rPr>
          <w:rFonts w:ascii="Arial" w:hAnsi="Arial" w:cs="Arial"/>
          <w:szCs w:val="22"/>
        </w:rPr>
        <w:t xml:space="preserve"> </w:t>
      </w:r>
      <w:r w:rsidRPr="00435BB6">
        <w:rPr>
          <w:rFonts w:ascii="Arial" w:hAnsi="Arial" w:cs="Arial"/>
          <w:szCs w:val="22"/>
        </w:rPr>
        <w:t>AVR</w:t>
      </w:r>
      <w:r w:rsidR="00435BB6">
        <w:rPr>
          <w:rFonts w:ascii="Arial" w:hAnsi="Arial" w:cs="Arial"/>
          <w:szCs w:val="22"/>
        </w:rPr>
        <w:t xml:space="preserve"> der Diakonie Bayern</w:t>
      </w:r>
    </w:p>
    <w:p w:rsidR="00435BB6" w:rsidRPr="008B32CF" w:rsidRDefault="00435BB6" w:rsidP="00AA480A">
      <w:pPr>
        <w:numPr>
          <w:ilvl w:val="0"/>
          <w:numId w:val="1"/>
        </w:numPr>
        <w:tabs>
          <w:tab w:val="clear" w:pos="360"/>
        </w:tabs>
        <w:ind w:left="0" w:right="-569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Arbeit im Team und kollegiale Beratung</w:t>
      </w:r>
    </w:p>
    <w:p w:rsidR="00AA480A" w:rsidRPr="008369D4" w:rsidRDefault="00AA480A" w:rsidP="00AA480A">
      <w:pPr>
        <w:ind w:left="-426" w:right="-569"/>
        <w:rPr>
          <w:rFonts w:ascii="Arial" w:hAnsi="Arial" w:cs="Arial"/>
          <w:sz w:val="18"/>
          <w:szCs w:val="18"/>
        </w:rPr>
      </w:pPr>
    </w:p>
    <w:p w:rsidR="00AA480A" w:rsidRDefault="00AA480A" w:rsidP="00AA480A">
      <w:pPr>
        <w:ind w:left="-426" w:right="-569"/>
        <w:rPr>
          <w:rFonts w:ascii="Arial" w:hAnsi="Arial" w:cs="Arial"/>
          <w:szCs w:val="22"/>
        </w:rPr>
      </w:pPr>
      <w:r w:rsidRPr="008B32CF">
        <w:rPr>
          <w:rFonts w:ascii="Arial" w:hAnsi="Arial" w:cs="Arial"/>
          <w:szCs w:val="22"/>
        </w:rPr>
        <w:t>Bitte richten Sie Ihre aussagefähige</w:t>
      </w:r>
      <w:r>
        <w:rPr>
          <w:rFonts w:ascii="Arial" w:hAnsi="Arial" w:cs="Arial"/>
          <w:szCs w:val="22"/>
        </w:rPr>
        <w:t xml:space="preserve">, </w:t>
      </w:r>
      <w:r w:rsidRPr="008B32CF">
        <w:rPr>
          <w:rFonts w:ascii="Arial" w:hAnsi="Arial" w:cs="Arial"/>
          <w:szCs w:val="22"/>
        </w:rPr>
        <w:t>schriftliche Bewerbung bis</w:t>
      </w:r>
      <w:r w:rsidRPr="008B32CF">
        <w:rPr>
          <w:rFonts w:ascii="Arial" w:hAnsi="Arial" w:cs="Arial"/>
          <w:b/>
          <w:szCs w:val="22"/>
        </w:rPr>
        <w:t xml:space="preserve"> </w:t>
      </w:r>
      <w:r w:rsidR="009E386E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>.07.2018</w:t>
      </w:r>
      <w:r w:rsidRPr="008B32CF">
        <w:rPr>
          <w:rFonts w:ascii="Arial" w:hAnsi="Arial" w:cs="Arial"/>
          <w:b/>
          <w:szCs w:val="22"/>
        </w:rPr>
        <w:t xml:space="preserve"> </w:t>
      </w:r>
      <w:r w:rsidRPr="008B32CF">
        <w:rPr>
          <w:rFonts w:ascii="Arial" w:hAnsi="Arial" w:cs="Arial"/>
          <w:szCs w:val="22"/>
        </w:rPr>
        <w:t>an:</w:t>
      </w:r>
    </w:p>
    <w:p w:rsidR="00435BB6" w:rsidRDefault="00435BB6" w:rsidP="00AA480A">
      <w:pPr>
        <w:ind w:left="-426" w:right="-569"/>
        <w:rPr>
          <w:rFonts w:ascii="Arial" w:hAnsi="Arial" w:cs="Arial"/>
          <w:szCs w:val="22"/>
        </w:rPr>
      </w:pPr>
    </w:p>
    <w:p w:rsidR="00435BB6" w:rsidRDefault="00435BB6" w:rsidP="00AA480A">
      <w:pPr>
        <w:ind w:left="-426" w:right="-56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INTEGRAL e.V. </w:t>
      </w:r>
    </w:p>
    <w:p w:rsidR="00435BB6" w:rsidRDefault="00435BB6" w:rsidP="00AA480A">
      <w:pPr>
        <w:ind w:left="-426" w:right="-56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Susanne Dittrich-Leonhard, pädagogische Leitung</w:t>
      </w:r>
    </w:p>
    <w:p w:rsidR="00435BB6" w:rsidRDefault="00435BB6" w:rsidP="00AA480A">
      <w:pPr>
        <w:ind w:left="-426" w:right="-56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Ulmenstraße 24, 90443 Nürnberg</w:t>
      </w:r>
    </w:p>
    <w:p w:rsidR="00435BB6" w:rsidRPr="008B32CF" w:rsidRDefault="00435BB6" w:rsidP="00AA480A">
      <w:pPr>
        <w:ind w:left="-426" w:right="-569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Tel.: 0911/9401960, E-Mail: susanne.dittrich-leonhard@e-oba.de</w:t>
      </w:r>
    </w:p>
    <w:p w:rsidR="00392466" w:rsidRDefault="00392466"/>
    <w:sectPr w:rsidR="00392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ansSerif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E0C"/>
    <w:multiLevelType w:val="singleLevel"/>
    <w:tmpl w:val="A3CEA712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5ED63F7"/>
    <w:multiLevelType w:val="singleLevel"/>
    <w:tmpl w:val="A3CEA712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0A"/>
    <w:rsid w:val="002970DC"/>
    <w:rsid w:val="00392466"/>
    <w:rsid w:val="00435BB6"/>
    <w:rsid w:val="005C5434"/>
    <w:rsid w:val="009E386E"/>
    <w:rsid w:val="00A735D6"/>
    <w:rsid w:val="00AA480A"/>
    <w:rsid w:val="00B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5056-65DA-477F-840C-107DDE0B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80A"/>
    <w:pPr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A480A"/>
    <w:pPr>
      <w:keepNext/>
      <w:jc w:val="center"/>
      <w:outlineLvl w:val="0"/>
    </w:pPr>
    <w:rPr>
      <w:rFonts w:ascii="RotisSansSerif" w:hAnsi="RotisSansSerif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A480A"/>
    <w:rPr>
      <w:rFonts w:ascii="RotisSansSerif" w:eastAsia="Times New Roman" w:hAnsi="RotisSansSerif" w:cs="Times New Roman"/>
      <w:b/>
      <w:sz w:val="4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5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5D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</cp:lastModifiedBy>
  <cp:revision>2</cp:revision>
  <cp:lastPrinted>2018-07-02T11:19:00Z</cp:lastPrinted>
  <dcterms:created xsi:type="dcterms:W3CDTF">2018-07-05T10:09:00Z</dcterms:created>
  <dcterms:modified xsi:type="dcterms:W3CDTF">2018-07-05T10:09:00Z</dcterms:modified>
</cp:coreProperties>
</file>